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2393AF">
      <w:pPr>
        <w:spacing w:line="360" w:lineRule="auto"/>
        <w:jc w:val="center"/>
        <w:rPr>
          <w:rFonts w:hint="eastAsia" w:ascii="宋体" w:hAnsi="宋体"/>
          <w:sz w:val="21"/>
          <w:szCs w:val="21"/>
          <w:highlight w:val="none"/>
          <w:u w:val="single"/>
          <w:lang w:eastAsia="zh-CN"/>
        </w:rPr>
      </w:pPr>
      <w:r>
        <w:rPr>
          <w:rFonts w:hint="eastAsia" w:ascii="宋体" w:hAnsi="宋体"/>
          <w:b/>
          <w:bCs/>
          <w:sz w:val="24"/>
          <w:szCs w:val="24"/>
          <w:highlight w:val="none"/>
        </w:rPr>
        <w:t>江苏省苏州中学校</w:t>
      </w:r>
      <w:r>
        <w:rPr>
          <w:rFonts w:hint="eastAsia" w:ascii="宋体" w:hAnsi="宋体"/>
          <w:b/>
          <w:bCs/>
          <w:sz w:val="24"/>
          <w:szCs w:val="24"/>
          <w:highlight w:val="none"/>
          <w:lang w:eastAsia="zh-CN"/>
        </w:rPr>
        <w:t>关于非机动车棚搭建工程的采购公告</w:t>
      </w:r>
    </w:p>
    <w:p w14:paraId="6A927FA1">
      <w:pPr>
        <w:spacing w:line="360" w:lineRule="auto"/>
        <w:ind w:firstLine="480"/>
        <w:rPr>
          <w:rFonts w:ascii="宋体" w:hAnsi="宋体"/>
          <w:sz w:val="21"/>
          <w:szCs w:val="21"/>
          <w:highlight w:val="none"/>
        </w:rPr>
      </w:pPr>
      <w:r>
        <w:rPr>
          <w:rFonts w:hint="eastAsia" w:ascii="宋体" w:hAnsi="宋体"/>
          <w:sz w:val="21"/>
          <w:szCs w:val="21"/>
          <w:highlight w:val="none"/>
          <w:u w:val="single"/>
          <w:lang w:eastAsia="zh-CN"/>
        </w:rPr>
        <w:t>上海东方投资监理有限公司苏州分公司</w:t>
      </w:r>
      <w:r>
        <w:rPr>
          <w:rFonts w:hint="eastAsia" w:ascii="宋体" w:hAnsi="宋体"/>
          <w:sz w:val="21"/>
          <w:szCs w:val="21"/>
          <w:highlight w:val="none"/>
          <w:u w:val="none"/>
          <w:lang w:eastAsia="zh-CN"/>
        </w:rPr>
        <w:t>受</w:t>
      </w:r>
      <w:r>
        <w:rPr>
          <w:rFonts w:hint="eastAsia" w:ascii="宋体" w:hAnsi="宋体"/>
          <w:sz w:val="21"/>
          <w:szCs w:val="21"/>
          <w:highlight w:val="none"/>
          <w:u w:val="single"/>
          <w:lang w:eastAsia="zh-CN"/>
        </w:rPr>
        <w:t>江苏省苏州中学校</w:t>
      </w:r>
      <w:r>
        <w:rPr>
          <w:rFonts w:hint="eastAsia" w:ascii="宋体" w:hAnsi="宋体"/>
          <w:sz w:val="21"/>
          <w:szCs w:val="21"/>
          <w:highlight w:val="none"/>
          <w:u w:val="none"/>
          <w:lang w:eastAsia="zh-CN"/>
        </w:rPr>
        <w:t>的委托，就</w:t>
      </w:r>
      <w:r>
        <w:rPr>
          <w:rFonts w:hint="eastAsia" w:ascii="宋体" w:hAnsi="宋体"/>
          <w:sz w:val="21"/>
          <w:szCs w:val="21"/>
          <w:highlight w:val="none"/>
          <w:u w:val="single"/>
          <w:lang w:eastAsia="zh-CN"/>
        </w:rPr>
        <w:t>非机动车棚搭建工程</w:t>
      </w:r>
      <w:r>
        <w:rPr>
          <w:rFonts w:hint="eastAsia" w:ascii="宋体" w:hAnsi="宋体"/>
          <w:sz w:val="21"/>
          <w:szCs w:val="21"/>
          <w:highlight w:val="none"/>
          <w:u w:val="none"/>
          <w:lang w:eastAsia="zh-CN"/>
        </w:rPr>
        <w:t>采购项目</w:t>
      </w:r>
      <w:r>
        <w:rPr>
          <w:rFonts w:hint="eastAsia" w:ascii="宋体" w:hAnsi="宋体"/>
          <w:sz w:val="21"/>
          <w:szCs w:val="21"/>
          <w:highlight w:val="none"/>
          <w:lang w:eastAsia="zh-CN"/>
        </w:rPr>
        <w:t>进行竞争性谈判采购。欢迎符合本次竞争性谈判采购文件资格要求的潜在供应商参加谈判</w:t>
      </w:r>
      <w:r>
        <w:rPr>
          <w:rFonts w:hint="eastAsia" w:ascii="宋体" w:hAnsi="宋体"/>
          <w:sz w:val="21"/>
          <w:szCs w:val="21"/>
          <w:highlight w:val="none"/>
        </w:rPr>
        <w:t>。</w:t>
      </w:r>
    </w:p>
    <w:p w14:paraId="1B26103F">
      <w:pPr>
        <w:pStyle w:val="6"/>
        <w:numPr>
          <w:ilvl w:val="0"/>
          <w:numId w:val="0"/>
        </w:numPr>
        <w:tabs>
          <w:tab w:val="left" w:pos="808"/>
        </w:tabs>
        <w:spacing w:line="360" w:lineRule="auto"/>
        <w:ind w:left="482" w:leftChars="0"/>
        <w:rPr>
          <w:rFonts w:hint="eastAsia" w:ascii="宋体" w:hAnsi="宋体"/>
          <w:b/>
          <w:sz w:val="21"/>
          <w:szCs w:val="21"/>
          <w:highlight w:val="none"/>
        </w:rPr>
      </w:pPr>
      <w:r>
        <w:rPr>
          <w:rFonts w:hint="eastAsia" w:ascii="宋体" w:hAnsi="宋体"/>
          <w:b/>
          <w:sz w:val="21"/>
          <w:szCs w:val="21"/>
          <w:highlight w:val="none"/>
          <w:lang w:val="en-US" w:eastAsia="zh-CN"/>
        </w:rPr>
        <w:t>一、</w:t>
      </w:r>
      <w:r>
        <w:rPr>
          <w:rFonts w:hint="eastAsia" w:ascii="宋体" w:hAnsi="宋体"/>
          <w:b/>
          <w:sz w:val="21"/>
          <w:szCs w:val="21"/>
          <w:highlight w:val="none"/>
        </w:rPr>
        <w:t>项目基本情况</w:t>
      </w:r>
    </w:p>
    <w:p w14:paraId="256A0749">
      <w:pPr>
        <w:pStyle w:val="6"/>
        <w:tabs>
          <w:tab w:val="left" w:pos="808"/>
        </w:tabs>
        <w:spacing w:line="360" w:lineRule="auto"/>
        <w:ind w:firstLine="480"/>
        <w:rPr>
          <w:rFonts w:hint="eastAsia" w:ascii="宋体" w:hAnsi="宋体" w:eastAsia="宋体"/>
          <w:sz w:val="21"/>
          <w:szCs w:val="21"/>
          <w:highlight w:val="none"/>
          <w:lang w:eastAsia="zh-CN"/>
        </w:rPr>
      </w:pPr>
      <w:r>
        <w:rPr>
          <w:rFonts w:hint="eastAsia" w:ascii="宋体" w:hAnsi="宋体"/>
          <w:sz w:val="21"/>
          <w:szCs w:val="21"/>
          <w:highlight w:val="none"/>
        </w:rPr>
        <w:t>项目编号：</w:t>
      </w:r>
      <w:r>
        <w:rPr>
          <w:rFonts w:hint="eastAsia" w:ascii="宋体" w:hAnsi="宋体"/>
          <w:sz w:val="21"/>
          <w:szCs w:val="21"/>
          <w:highlight w:val="none"/>
          <w:lang w:eastAsia="zh-CN"/>
        </w:rPr>
        <w:t>SHDF-TPZJ-2024-002</w:t>
      </w:r>
    </w:p>
    <w:p w14:paraId="43AFA4E7">
      <w:pPr>
        <w:pStyle w:val="6"/>
        <w:tabs>
          <w:tab w:val="left" w:pos="808"/>
        </w:tabs>
        <w:spacing w:line="360" w:lineRule="auto"/>
        <w:ind w:firstLine="480"/>
        <w:rPr>
          <w:rFonts w:hint="eastAsia" w:ascii="宋体" w:hAnsi="宋体" w:eastAsia="宋体"/>
          <w:sz w:val="21"/>
          <w:szCs w:val="21"/>
          <w:highlight w:val="none"/>
          <w:lang w:eastAsia="zh-CN"/>
        </w:rPr>
      </w:pPr>
      <w:r>
        <w:rPr>
          <w:rFonts w:hint="eastAsia" w:ascii="宋体" w:hAnsi="宋体"/>
          <w:sz w:val="21"/>
          <w:szCs w:val="21"/>
          <w:highlight w:val="none"/>
        </w:rPr>
        <w:t>项目名称：</w:t>
      </w:r>
      <w:r>
        <w:rPr>
          <w:rFonts w:hint="eastAsia" w:ascii="宋体" w:hAnsi="宋体"/>
          <w:sz w:val="21"/>
          <w:szCs w:val="21"/>
          <w:highlight w:val="none"/>
          <w:lang w:eastAsia="zh-CN"/>
        </w:rPr>
        <w:t>非机动车棚搭建工程</w:t>
      </w:r>
    </w:p>
    <w:p w14:paraId="38D1F15B">
      <w:pPr>
        <w:pStyle w:val="6"/>
        <w:tabs>
          <w:tab w:val="left" w:pos="808"/>
        </w:tabs>
        <w:spacing w:line="360" w:lineRule="auto"/>
        <w:ind w:firstLine="480"/>
        <w:rPr>
          <w:rFonts w:hint="eastAsia" w:ascii="宋体" w:hAnsi="宋体" w:eastAsia="宋体"/>
          <w:sz w:val="21"/>
          <w:szCs w:val="21"/>
          <w:highlight w:val="none"/>
          <w:lang w:eastAsia="zh-CN"/>
        </w:rPr>
      </w:pPr>
      <w:r>
        <w:rPr>
          <w:rFonts w:hint="eastAsia" w:ascii="宋体" w:hAnsi="宋体"/>
          <w:sz w:val="21"/>
          <w:szCs w:val="21"/>
          <w:highlight w:val="none"/>
        </w:rPr>
        <w:t>采购方式：竞争性</w:t>
      </w:r>
      <w:r>
        <w:rPr>
          <w:rFonts w:hint="eastAsia" w:ascii="宋体" w:hAnsi="宋体"/>
          <w:sz w:val="21"/>
          <w:szCs w:val="21"/>
          <w:highlight w:val="none"/>
          <w:lang w:eastAsia="zh-CN"/>
        </w:rPr>
        <w:t>谈判</w:t>
      </w:r>
    </w:p>
    <w:p w14:paraId="39F539C3">
      <w:pPr>
        <w:pStyle w:val="6"/>
        <w:tabs>
          <w:tab w:val="left" w:pos="808"/>
        </w:tabs>
        <w:spacing w:line="360" w:lineRule="auto"/>
        <w:ind w:firstLine="480"/>
        <w:rPr>
          <w:rFonts w:hint="eastAsia" w:ascii="宋体" w:hAnsi="宋体"/>
          <w:sz w:val="21"/>
          <w:szCs w:val="21"/>
          <w:highlight w:val="none"/>
        </w:rPr>
      </w:pPr>
      <w:r>
        <w:rPr>
          <w:rFonts w:hint="eastAsia" w:ascii="宋体" w:hAnsi="宋体"/>
          <w:sz w:val="21"/>
          <w:szCs w:val="21"/>
          <w:highlight w:val="none"/>
        </w:rPr>
        <w:t>预算金额：</w:t>
      </w:r>
      <w:r>
        <w:rPr>
          <w:rFonts w:hint="eastAsia" w:ascii="宋体" w:hAnsi="宋体"/>
          <w:sz w:val="21"/>
          <w:szCs w:val="21"/>
          <w:highlight w:val="none"/>
          <w:lang w:val="en-US" w:eastAsia="zh-CN"/>
        </w:rPr>
        <w:t>585000.00</w:t>
      </w:r>
      <w:r>
        <w:rPr>
          <w:rFonts w:hint="eastAsia" w:ascii="宋体" w:hAnsi="宋体"/>
          <w:sz w:val="21"/>
          <w:szCs w:val="21"/>
          <w:highlight w:val="none"/>
        </w:rPr>
        <w:t>元</w:t>
      </w:r>
    </w:p>
    <w:p w14:paraId="4CDE9FD5">
      <w:pPr>
        <w:spacing w:line="360" w:lineRule="auto"/>
        <w:ind w:firstLine="480"/>
        <w:rPr>
          <w:rFonts w:hint="eastAsia" w:ascii="宋体" w:hAnsi="宋体" w:eastAsia="宋体"/>
          <w:b w:val="0"/>
          <w:bCs w:val="0"/>
          <w:sz w:val="21"/>
          <w:szCs w:val="21"/>
          <w:highlight w:val="none"/>
          <w:lang w:val="en-US" w:eastAsia="zh-CN"/>
        </w:rPr>
      </w:pPr>
      <w:r>
        <w:rPr>
          <w:rFonts w:hint="eastAsia" w:ascii="宋体" w:hAnsi="宋体"/>
          <w:b w:val="0"/>
          <w:bCs w:val="0"/>
          <w:sz w:val="21"/>
          <w:szCs w:val="21"/>
          <w:highlight w:val="none"/>
          <w:lang w:val="en-US" w:eastAsia="zh-CN"/>
        </w:rPr>
        <w:t xml:space="preserve">最高限价：584558.24 </w:t>
      </w:r>
      <w:r>
        <w:rPr>
          <w:rFonts w:hint="eastAsia" w:ascii="宋体" w:hAnsi="宋体"/>
          <w:b w:val="0"/>
          <w:bCs w:val="0"/>
          <w:sz w:val="21"/>
          <w:szCs w:val="21"/>
          <w:highlight w:val="none"/>
        </w:rPr>
        <w:t>元</w:t>
      </w:r>
    </w:p>
    <w:p w14:paraId="12EF9A77">
      <w:pPr>
        <w:spacing w:line="360" w:lineRule="auto"/>
        <w:ind w:firstLine="480"/>
        <w:rPr>
          <w:sz w:val="21"/>
          <w:szCs w:val="21"/>
          <w:highlight w:val="none"/>
        </w:rPr>
      </w:pPr>
      <w:r>
        <w:rPr>
          <w:rFonts w:hint="eastAsia" w:ascii="宋体" w:hAnsi="宋体"/>
          <w:sz w:val="21"/>
          <w:szCs w:val="21"/>
          <w:highlight w:val="none"/>
        </w:rPr>
        <w:t>采购需求：</w:t>
      </w:r>
      <w:r>
        <w:rPr>
          <w:rFonts w:hint="eastAsia" w:ascii="宋体" w:hAnsi="宋体"/>
          <w:sz w:val="21"/>
          <w:szCs w:val="21"/>
          <w:highlight w:val="none"/>
          <w:lang w:eastAsia="zh-CN"/>
        </w:rPr>
        <w:t>非机动车棚搭建工程</w:t>
      </w:r>
    </w:p>
    <w:p w14:paraId="24869E92">
      <w:pPr>
        <w:pStyle w:val="6"/>
        <w:tabs>
          <w:tab w:val="left" w:pos="808"/>
        </w:tabs>
        <w:spacing w:line="360" w:lineRule="auto"/>
        <w:ind w:firstLine="480"/>
        <w:rPr>
          <w:rFonts w:hint="eastAsia" w:ascii="宋体" w:hAnsi="宋体"/>
          <w:sz w:val="21"/>
          <w:szCs w:val="21"/>
          <w:highlight w:val="none"/>
        </w:rPr>
      </w:pPr>
      <w:r>
        <w:rPr>
          <w:rFonts w:hint="eastAsia" w:ascii="宋体" w:hAnsi="宋体"/>
          <w:sz w:val="21"/>
          <w:szCs w:val="21"/>
          <w:highlight w:val="none"/>
        </w:rPr>
        <w:t>合同履行期限：工期</w:t>
      </w:r>
      <w:r>
        <w:rPr>
          <w:rFonts w:hint="eastAsia" w:ascii="宋体" w:hAnsi="宋体"/>
          <w:sz w:val="21"/>
          <w:szCs w:val="21"/>
          <w:highlight w:val="none"/>
          <w:lang w:val="en-US" w:eastAsia="zh-CN"/>
        </w:rPr>
        <w:t xml:space="preserve"> 20</w:t>
      </w:r>
      <w:r>
        <w:rPr>
          <w:rFonts w:hint="eastAsia" w:ascii="宋体" w:hAnsi="宋体"/>
          <w:sz w:val="21"/>
          <w:szCs w:val="21"/>
          <w:highlight w:val="none"/>
        </w:rPr>
        <w:t>日历天 （具体开工日期以采购人通知为准）。</w:t>
      </w:r>
    </w:p>
    <w:p w14:paraId="261BF707">
      <w:pPr>
        <w:pStyle w:val="6"/>
        <w:numPr>
          <w:ilvl w:val="0"/>
          <w:numId w:val="0"/>
        </w:numPr>
        <w:tabs>
          <w:tab w:val="left" w:pos="808"/>
        </w:tabs>
        <w:spacing w:line="360" w:lineRule="auto"/>
        <w:ind w:left="482" w:leftChars="0"/>
        <w:rPr>
          <w:rFonts w:hint="eastAsia" w:ascii="宋体" w:hAnsi="宋体"/>
          <w:b/>
          <w:sz w:val="21"/>
          <w:szCs w:val="21"/>
          <w:highlight w:val="none"/>
        </w:rPr>
      </w:pPr>
      <w:r>
        <w:rPr>
          <w:rFonts w:hint="eastAsia" w:ascii="宋体" w:hAnsi="宋体"/>
          <w:b/>
          <w:sz w:val="21"/>
          <w:szCs w:val="21"/>
          <w:highlight w:val="none"/>
          <w:lang w:val="en-US" w:eastAsia="zh-CN"/>
        </w:rPr>
        <w:t>二、</w:t>
      </w:r>
      <w:r>
        <w:rPr>
          <w:rFonts w:hint="eastAsia" w:ascii="宋体" w:hAnsi="宋体"/>
          <w:b/>
          <w:sz w:val="21"/>
          <w:szCs w:val="21"/>
          <w:highlight w:val="none"/>
        </w:rPr>
        <w:t>申请人的资格要求：</w:t>
      </w:r>
    </w:p>
    <w:p w14:paraId="475A5541">
      <w:pPr>
        <w:pStyle w:val="6"/>
        <w:tabs>
          <w:tab w:val="left" w:pos="808"/>
        </w:tabs>
        <w:spacing w:line="360" w:lineRule="auto"/>
        <w:ind w:firstLine="480"/>
        <w:rPr>
          <w:rFonts w:hint="eastAsia" w:ascii="宋体" w:hAnsi="宋体"/>
          <w:sz w:val="21"/>
          <w:szCs w:val="21"/>
          <w:highlight w:val="none"/>
        </w:rPr>
      </w:pPr>
      <w:r>
        <w:rPr>
          <w:rFonts w:hint="eastAsia" w:ascii="宋体" w:hAnsi="宋体"/>
          <w:sz w:val="21"/>
          <w:szCs w:val="21"/>
          <w:highlight w:val="none"/>
          <w:lang w:eastAsia="zh-CN"/>
        </w:rPr>
        <w:t>（</w:t>
      </w:r>
      <w:r>
        <w:rPr>
          <w:rFonts w:hint="eastAsia" w:ascii="宋体" w:hAnsi="宋体"/>
          <w:sz w:val="21"/>
          <w:szCs w:val="21"/>
          <w:highlight w:val="none"/>
          <w:lang w:val="en-US" w:eastAsia="zh-CN"/>
        </w:rPr>
        <w:t>一</w:t>
      </w:r>
      <w:r>
        <w:rPr>
          <w:rFonts w:hint="eastAsia" w:ascii="宋体" w:hAnsi="宋体"/>
          <w:sz w:val="21"/>
          <w:szCs w:val="21"/>
          <w:highlight w:val="none"/>
          <w:lang w:eastAsia="zh-CN"/>
        </w:rPr>
        <w:t>）基本资格要求</w:t>
      </w:r>
      <w:r>
        <w:rPr>
          <w:rFonts w:hint="eastAsia" w:ascii="宋体" w:hAnsi="宋体"/>
          <w:sz w:val="21"/>
          <w:szCs w:val="21"/>
          <w:highlight w:val="none"/>
        </w:rPr>
        <w:t>；</w:t>
      </w:r>
    </w:p>
    <w:p w14:paraId="037FBEFD">
      <w:pPr>
        <w:spacing w:line="360" w:lineRule="auto"/>
        <w:ind w:firstLine="480"/>
        <w:jc w:val="left"/>
        <w:rPr>
          <w:rFonts w:hint="eastAsia" w:ascii="宋体" w:hAnsi="宋体"/>
          <w:sz w:val="21"/>
          <w:szCs w:val="21"/>
          <w:highlight w:val="none"/>
        </w:rPr>
      </w:pPr>
      <w:r>
        <w:rPr>
          <w:rFonts w:hint="eastAsia" w:ascii="宋体" w:hAnsi="宋体"/>
          <w:sz w:val="21"/>
          <w:szCs w:val="21"/>
          <w:highlight w:val="none"/>
        </w:rPr>
        <w:t>1、具有独立承担民事责任的能力；</w:t>
      </w:r>
    </w:p>
    <w:p w14:paraId="47C419FE">
      <w:pPr>
        <w:spacing w:line="360" w:lineRule="auto"/>
        <w:ind w:firstLine="480"/>
        <w:jc w:val="left"/>
        <w:rPr>
          <w:rFonts w:hint="eastAsia" w:ascii="宋体" w:hAnsi="宋体"/>
          <w:sz w:val="21"/>
          <w:szCs w:val="21"/>
          <w:highlight w:val="none"/>
        </w:rPr>
      </w:pPr>
      <w:r>
        <w:rPr>
          <w:rFonts w:hint="eastAsia" w:ascii="宋体" w:hAnsi="宋体"/>
          <w:sz w:val="21"/>
          <w:szCs w:val="21"/>
          <w:highlight w:val="none"/>
        </w:rPr>
        <w:t>2、具有良好的商业信誉和健全的财务会计制度；</w:t>
      </w:r>
    </w:p>
    <w:p w14:paraId="341A985E">
      <w:pPr>
        <w:spacing w:line="360" w:lineRule="auto"/>
        <w:ind w:firstLine="480"/>
        <w:jc w:val="left"/>
        <w:rPr>
          <w:rFonts w:hint="eastAsia" w:ascii="宋体" w:hAnsi="宋体"/>
          <w:sz w:val="21"/>
          <w:szCs w:val="21"/>
          <w:highlight w:val="none"/>
        </w:rPr>
      </w:pPr>
      <w:r>
        <w:rPr>
          <w:rFonts w:hint="eastAsia" w:ascii="宋体" w:hAnsi="宋体"/>
          <w:sz w:val="21"/>
          <w:szCs w:val="21"/>
          <w:highlight w:val="none"/>
        </w:rPr>
        <w:t xml:space="preserve">3、具有履行合同所必需的设备和专业技术能力； </w:t>
      </w:r>
    </w:p>
    <w:p w14:paraId="0DDF8F95">
      <w:pPr>
        <w:spacing w:line="360" w:lineRule="auto"/>
        <w:ind w:firstLine="480"/>
        <w:jc w:val="left"/>
        <w:rPr>
          <w:rFonts w:hint="eastAsia" w:ascii="宋体" w:hAnsi="宋体"/>
          <w:sz w:val="21"/>
          <w:szCs w:val="21"/>
          <w:highlight w:val="none"/>
        </w:rPr>
      </w:pPr>
      <w:r>
        <w:rPr>
          <w:rFonts w:hint="eastAsia" w:ascii="宋体" w:hAnsi="宋体"/>
          <w:sz w:val="21"/>
          <w:szCs w:val="21"/>
          <w:highlight w:val="none"/>
        </w:rPr>
        <w:t xml:space="preserve">4、具有依法缴纳税收和社会保障资金的良好记录； </w:t>
      </w:r>
    </w:p>
    <w:p w14:paraId="012D3783">
      <w:pPr>
        <w:spacing w:line="360" w:lineRule="auto"/>
        <w:ind w:firstLine="480"/>
        <w:jc w:val="left"/>
        <w:rPr>
          <w:rFonts w:hint="eastAsia" w:ascii="宋体" w:hAnsi="宋体"/>
          <w:sz w:val="21"/>
          <w:szCs w:val="21"/>
          <w:highlight w:val="none"/>
        </w:rPr>
      </w:pPr>
      <w:r>
        <w:rPr>
          <w:rFonts w:hint="eastAsia" w:ascii="宋体" w:hAnsi="宋体"/>
          <w:sz w:val="21"/>
          <w:szCs w:val="21"/>
          <w:highlight w:val="none"/>
        </w:rPr>
        <w:t>5、参加采购活动前三年内，在经营活动中没有重大违法记录；</w:t>
      </w:r>
    </w:p>
    <w:p w14:paraId="03AABADA">
      <w:pPr>
        <w:spacing w:line="360" w:lineRule="auto"/>
        <w:ind w:firstLine="480"/>
        <w:jc w:val="left"/>
        <w:rPr>
          <w:rFonts w:hint="eastAsia" w:ascii="宋体" w:hAnsi="宋体"/>
          <w:sz w:val="21"/>
          <w:szCs w:val="21"/>
          <w:highlight w:val="none"/>
        </w:rPr>
      </w:pPr>
      <w:r>
        <w:rPr>
          <w:rFonts w:hint="eastAsia" w:ascii="宋体" w:hAnsi="宋体"/>
          <w:sz w:val="21"/>
          <w:szCs w:val="21"/>
          <w:highlight w:val="none"/>
        </w:rPr>
        <w:t>6、</w:t>
      </w:r>
      <w:r>
        <w:rPr>
          <w:rFonts w:hint="eastAsia" w:ascii="宋体" w:hAnsi="宋体" w:cs="宋体"/>
          <w:sz w:val="21"/>
          <w:szCs w:val="21"/>
          <w:highlight w:val="none"/>
        </w:rPr>
        <w:t xml:space="preserve">法律、行政法规规定的其他条件。 </w:t>
      </w:r>
    </w:p>
    <w:p w14:paraId="24B65E10">
      <w:pPr>
        <w:pStyle w:val="6"/>
        <w:tabs>
          <w:tab w:val="left" w:pos="808"/>
        </w:tabs>
        <w:spacing w:line="360" w:lineRule="auto"/>
        <w:ind w:left="420" w:firstLine="0"/>
        <w:rPr>
          <w:rFonts w:hint="eastAsia" w:ascii="宋体" w:hAnsi="宋体"/>
          <w:sz w:val="21"/>
          <w:szCs w:val="21"/>
          <w:highlight w:val="none"/>
        </w:rPr>
      </w:pPr>
      <w:r>
        <w:rPr>
          <w:rFonts w:hint="eastAsia" w:ascii="宋体" w:hAnsi="宋体"/>
          <w:sz w:val="21"/>
          <w:szCs w:val="21"/>
          <w:highlight w:val="none"/>
          <w:lang w:eastAsia="zh-CN"/>
        </w:rPr>
        <w:t>（</w:t>
      </w:r>
      <w:r>
        <w:rPr>
          <w:rFonts w:hint="eastAsia" w:ascii="宋体" w:hAnsi="宋体"/>
          <w:sz w:val="21"/>
          <w:szCs w:val="21"/>
          <w:highlight w:val="none"/>
          <w:lang w:val="en-US" w:eastAsia="zh-CN"/>
        </w:rPr>
        <w:t>二</w:t>
      </w:r>
      <w:r>
        <w:rPr>
          <w:rFonts w:hint="eastAsia" w:ascii="宋体" w:hAnsi="宋体"/>
          <w:sz w:val="21"/>
          <w:szCs w:val="21"/>
          <w:highlight w:val="none"/>
          <w:lang w:eastAsia="zh-CN"/>
        </w:rPr>
        <w:t>）</w:t>
      </w:r>
      <w:r>
        <w:rPr>
          <w:rFonts w:hint="eastAsia" w:ascii="宋体" w:hAnsi="宋体"/>
          <w:sz w:val="21"/>
          <w:szCs w:val="21"/>
          <w:highlight w:val="none"/>
        </w:rPr>
        <w:t>本项目的特定资格要求：</w:t>
      </w:r>
    </w:p>
    <w:p w14:paraId="36C1482D">
      <w:pPr>
        <w:spacing w:line="360" w:lineRule="auto"/>
        <w:ind w:firstLine="480"/>
        <w:rPr>
          <w:rFonts w:hint="eastAsia" w:ascii="宋体" w:hAnsi="宋体" w:eastAsia="宋体" w:cs="Arial"/>
          <w:sz w:val="21"/>
          <w:szCs w:val="21"/>
          <w:highlight w:val="none"/>
          <w:lang w:eastAsia="zh-CN"/>
        </w:rPr>
      </w:pPr>
      <w:bookmarkStart w:id="0" w:name="_Hlk46852911"/>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1</w:t>
      </w:r>
      <w:r>
        <w:rPr>
          <w:rFonts w:hint="eastAsia" w:ascii="宋体" w:hAnsi="宋体" w:cs="宋体"/>
          <w:sz w:val="21"/>
          <w:szCs w:val="21"/>
          <w:highlight w:val="none"/>
          <w:lang w:eastAsia="zh-CN"/>
        </w:rPr>
        <w:t>）</w:t>
      </w:r>
      <w:r>
        <w:rPr>
          <w:rFonts w:hint="eastAsia" w:ascii="宋体" w:hAnsi="宋体" w:cs="宋体"/>
          <w:sz w:val="21"/>
          <w:szCs w:val="21"/>
          <w:highlight w:val="none"/>
        </w:rPr>
        <w:t>申请人资质类别和等级：具有建筑工程施工总承包三级（含）以上资质；取得安全生产许可证</w:t>
      </w:r>
      <w:r>
        <w:rPr>
          <w:rFonts w:hint="eastAsia" w:ascii="宋体" w:hAnsi="宋体" w:cs="Arial"/>
          <w:sz w:val="21"/>
          <w:szCs w:val="21"/>
          <w:highlight w:val="none"/>
          <w:lang w:eastAsia="zh-CN"/>
        </w:rPr>
        <w:t>。</w:t>
      </w:r>
    </w:p>
    <w:p w14:paraId="02025D9F">
      <w:pPr>
        <w:spacing w:line="360" w:lineRule="auto"/>
        <w:ind w:firstLine="480"/>
        <w:rPr>
          <w:rFonts w:hint="eastAsia" w:ascii="宋体" w:hAnsi="宋体" w:cs="宋体"/>
          <w:sz w:val="21"/>
          <w:szCs w:val="21"/>
          <w:highlight w:val="none"/>
        </w:rPr>
      </w:pPr>
      <w:r>
        <w:rPr>
          <w:rFonts w:hint="eastAsia" w:ascii="宋体" w:hAnsi="宋体" w:cs="宋体"/>
          <w:sz w:val="21"/>
          <w:szCs w:val="21"/>
          <w:highlight w:val="none"/>
          <w:lang w:val="en-US" w:eastAsia="zh-CN"/>
        </w:rPr>
        <w:t>（2）</w:t>
      </w:r>
      <w:r>
        <w:rPr>
          <w:rFonts w:hint="eastAsia" w:ascii="宋体" w:hAnsi="宋体" w:cs="宋体"/>
          <w:sz w:val="21"/>
          <w:szCs w:val="21"/>
          <w:highlight w:val="none"/>
        </w:rPr>
        <w:t>拟选派项目经理资质等级：建筑工程专业注册建造师二级（含）以上；《建筑施工企业项目负责人安全生产考核合格证书》(B类)；项目经理无在建工程承诺书以及响应单位为其缴纳的近三个月社保证明。</w:t>
      </w:r>
    </w:p>
    <w:p w14:paraId="34430328">
      <w:pPr>
        <w:spacing w:line="360" w:lineRule="auto"/>
        <w:ind w:firstLine="480"/>
        <w:rPr>
          <w:rFonts w:hint="eastAsia" w:ascii="宋体" w:hAnsi="宋体" w:cs="宋体"/>
          <w:sz w:val="21"/>
          <w:szCs w:val="21"/>
          <w:highlight w:val="none"/>
        </w:rPr>
      </w:pPr>
      <w:r>
        <w:rPr>
          <w:rFonts w:hint="eastAsia" w:ascii="宋体" w:hAnsi="宋体" w:cs="宋体"/>
          <w:sz w:val="21"/>
          <w:szCs w:val="21"/>
          <w:highlight w:val="none"/>
        </w:rPr>
        <w:t>项目负责人必须满足下列条件：1）项目负责人不得同时在两个或者两个以上单位受聘或者执业。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3BC60F53">
      <w:pPr>
        <w:pStyle w:val="6"/>
        <w:tabs>
          <w:tab w:val="left" w:pos="808"/>
        </w:tabs>
        <w:spacing w:line="360" w:lineRule="auto"/>
        <w:ind w:firstLine="480"/>
        <w:rPr>
          <w:rFonts w:hint="eastAsia" w:ascii="宋体" w:hAnsi="宋体"/>
          <w:sz w:val="21"/>
          <w:szCs w:val="21"/>
          <w:highlight w:val="none"/>
        </w:rPr>
      </w:pPr>
      <w:r>
        <w:rPr>
          <w:rFonts w:hint="eastAsia" w:ascii="宋体" w:hAnsi="宋体"/>
          <w:sz w:val="21"/>
          <w:szCs w:val="21"/>
          <w:highlight w:val="none"/>
        </w:rPr>
        <w:t>（</w:t>
      </w:r>
      <w:r>
        <w:rPr>
          <w:rFonts w:hint="eastAsia" w:ascii="宋体" w:hAnsi="宋体"/>
          <w:sz w:val="21"/>
          <w:szCs w:val="21"/>
          <w:highlight w:val="none"/>
          <w:lang w:val="en-US" w:eastAsia="zh-CN"/>
        </w:rPr>
        <w:t>3</w:t>
      </w:r>
      <w:r>
        <w:rPr>
          <w:rFonts w:hint="eastAsia" w:ascii="宋体" w:hAnsi="宋体"/>
          <w:sz w:val="21"/>
          <w:szCs w:val="21"/>
          <w:highlight w:val="none"/>
        </w:rPr>
        <w:t>）本项目不接受联合体投标（响应）。</w:t>
      </w:r>
    </w:p>
    <w:p w14:paraId="575AF611">
      <w:pPr>
        <w:pStyle w:val="6"/>
        <w:tabs>
          <w:tab w:val="left" w:pos="808"/>
        </w:tabs>
        <w:spacing w:line="360" w:lineRule="auto"/>
        <w:ind w:firstLine="480"/>
        <w:rPr>
          <w:rFonts w:hint="eastAsia" w:ascii="宋体" w:hAnsi="宋体"/>
          <w:sz w:val="21"/>
          <w:szCs w:val="21"/>
          <w:highlight w:val="none"/>
        </w:rPr>
      </w:pPr>
      <w:r>
        <w:rPr>
          <w:rFonts w:hint="eastAsia" w:ascii="宋体" w:hAnsi="宋体"/>
          <w:sz w:val="21"/>
          <w:szCs w:val="21"/>
          <w:highlight w:val="none"/>
        </w:rPr>
        <w:t>（</w:t>
      </w:r>
      <w:r>
        <w:rPr>
          <w:rFonts w:hint="eastAsia" w:ascii="宋体" w:hAnsi="宋体"/>
          <w:sz w:val="21"/>
          <w:szCs w:val="21"/>
          <w:highlight w:val="none"/>
          <w:lang w:val="en-US" w:eastAsia="zh-CN"/>
        </w:rPr>
        <w:t>4</w:t>
      </w:r>
      <w:r>
        <w:rPr>
          <w:rFonts w:hint="eastAsia" w:ascii="宋体" w:hAnsi="宋体"/>
          <w:sz w:val="21"/>
          <w:szCs w:val="21"/>
          <w:highlight w:val="none"/>
        </w:rPr>
        <w:t>）单位负责人为同一人或者存在直接控股、管理关系的不同供应商（包含法定代表人为同一个人的两个及两个以上法人，母公司、全资子公司及其控股公司），不得参加同一合同项下的采购活动。</w:t>
      </w:r>
    </w:p>
    <w:bookmarkEnd w:id="0"/>
    <w:p w14:paraId="77185238">
      <w:pPr>
        <w:pStyle w:val="6"/>
        <w:numPr>
          <w:ilvl w:val="0"/>
          <w:numId w:val="0"/>
        </w:numPr>
        <w:tabs>
          <w:tab w:val="left" w:pos="808"/>
        </w:tabs>
        <w:spacing w:line="360" w:lineRule="auto"/>
        <w:ind w:left="482" w:leftChars="0"/>
        <w:rPr>
          <w:rFonts w:hint="eastAsia" w:ascii="宋体" w:hAnsi="宋体"/>
          <w:b/>
          <w:sz w:val="21"/>
          <w:szCs w:val="21"/>
          <w:highlight w:val="none"/>
        </w:rPr>
      </w:pPr>
      <w:r>
        <w:rPr>
          <w:rFonts w:hint="eastAsia" w:ascii="宋体" w:hAnsi="宋体"/>
          <w:b/>
          <w:sz w:val="21"/>
          <w:szCs w:val="21"/>
          <w:highlight w:val="none"/>
          <w:lang w:val="en-US" w:eastAsia="zh-CN"/>
        </w:rPr>
        <w:t>三、</w:t>
      </w:r>
      <w:r>
        <w:rPr>
          <w:rFonts w:hint="eastAsia" w:ascii="宋体" w:hAnsi="宋体"/>
          <w:b/>
          <w:sz w:val="21"/>
          <w:szCs w:val="21"/>
          <w:highlight w:val="none"/>
        </w:rPr>
        <w:t>获取采购文件</w:t>
      </w:r>
    </w:p>
    <w:p w14:paraId="01036FBB">
      <w:pPr>
        <w:pBdr>
          <w:top w:val="none" w:color="000000" w:sz="0" w:space="0"/>
          <w:left w:val="none" w:color="000000" w:sz="0" w:space="0"/>
          <w:bottom w:val="none" w:color="000000" w:sz="0" w:space="0"/>
          <w:right w:val="none" w:color="000000" w:sz="0" w:space="0"/>
        </w:pBdr>
        <w:spacing w:before="0" w:after="0" w:line="360" w:lineRule="auto"/>
        <w:ind w:left="0" w:right="0" w:firstLine="480"/>
        <w:jc w:val="both"/>
        <w:rPr>
          <w:rFonts w:hint="eastAsia" w:ascii="宋体" w:hAnsi="宋体" w:eastAsia="宋体" w:cs="Times New Roman"/>
          <w:sz w:val="21"/>
          <w:szCs w:val="21"/>
          <w:highlight w:val="none"/>
          <w:lang w:val="en-US" w:eastAsia="zh-CN" w:bidi="ar-SA"/>
        </w:rPr>
      </w:pPr>
      <w:r>
        <w:rPr>
          <w:rFonts w:hint="eastAsia" w:ascii="宋体" w:hAnsi="宋体" w:eastAsia="宋体" w:cs="Times New Roman"/>
          <w:sz w:val="21"/>
          <w:szCs w:val="21"/>
          <w:highlight w:val="none"/>
          <w:lang w:val="en-US" w:eastAsia="zh-CN" w:bidi="ar-SA"/>
        </w:rPr>
        <w:t>1.时间：2024年</w:t>
      </w:r>
      <w:r>
        <w:rPr>
          <w:rFonts w:hint="eastAsia" w:ascii="宋体" w:hAnsi="宋体" w:cs="Times New Roman"/>
          <w:sz w:val="21"/>
          <w:szCs w:val="21"/>
          <w:highlight w:val="none"/>
          <w:lang w:val="en-US" w:eastAsia="zh-CN" w:bidi="ar-SA"/>
        </w:rPr>
        <w:t>12</w:t>
      </w:r>
      <w:r>
        <w:rPr>
          <w:rFonts w:hint="eastAsia" w:ascii="宋体" w:hAnsi="宋体" w:eastAsia="宋体" w:cs="Times New Roman"/>
          <w:sz w:val="21"/>
          <w:szCs w:val="21"/>
          <w:highlight w:val="none"/>
          <w:lang w:val="en-US" w:eastAsia="zh-CN" w:bidi="ar-SA"/>
        </w:rPr>
        <w:t>月</w:t>
      </w:r>
      <w:r>
        <w:rPr>
          <w:rFonts w:hint="eastAsia" w:ascii="宋体" w:hAnsi="宋体" w:cs="Times New Roman"/>
          <w:sz w:val="21"/>
          <w:szCs w:val="21"/>
          <w:highlight w:val="none"/>
          <w:lang w:val="en-US" w:eastAsia="zh-CN" w:bidi="ar-SA"/>
        </w:rPr>
        <w:t>12</w:t>
      </w:r>
      <w:r>
        <w:rPr>
          <w:rFonts w:hint="eastAsia" w:ascii="宋体" w:hAnsi="宋体" w:eastAsia="宋体" w:cs="Times New Roman"/>
          <w:sz w:val="21"/>
          <w:szCs w:val="21"/>
          <w:highlight w:val="none"/>
          <w:lang w:val="en-US" w:eastAsia="zh-CN" w:bidi="ar-SA"/>
        </w:rPr>
        <w:t>日至2024年</w:t>
      </w:r>
      <w:r>
        <w:rPr>
          <w:rFonts w:hint="eastAsia" w:ascii="宋体" w:hAnsi="宋体" w:cs="Times New Roman"/>
          <w:sz w:val="21"/>
          <w:szCs w:val="21"/>
          <w:highlight w:val="none"/>
          <w:lang w:val="en-US" w:eastAsia="zh-CN" w:bidi="ar-SA"/>
        </w:rPr>
        <w:t>12</w:t>
      </w:r>
      <w:r>
        <w:rPr>
          <w:rFonts w:hint="eastAsia" w:ascii="宋体" w:hAnsi="宋体" w:eastAsia="宋体" w:cs="Times New Roman"/>
          <w:sz w:val="21"/>
          <w:szCs w:val="21"/>
          <w:highlight w:val="none"/>
          <w:lang w:val="en-US" w:eastAsia="zh-CN" w:bidi="ar-SA"/>
        </w:rPr>
        <w:t>月</w:t>
      </w:r>
      <w:r>
        <w:rPr>
          <w:rFonts w:hint="eastAsia" w:ascii="宋体" w:hAnsi="宋体" w:cs="Times New Roman"/>
          <w:sz w:val="21"/>
          <w:szCs w:val="21"/>
          <w:highlight w:val="none"/>
          <w:lang w:val="en-US" w:eastAsia="zh-CN" w:bidi="ar-SA"/>
        </w:rPr>
        <w:t>17</w:t>
      </w:r>
      <w:r>
        <w:rPr>
          <w:rFonts w:hint="eastAsia" w:ascii="宋体" w:hAnsi="宋体" w:eastAsia="宋体" w:cs="Times New Roman"/>
          <w:sz w:val="21"/>
          <w:szCs w:val="21"/>
          <w:highlight w:val="none"/>
          <w:lang w:val="en-US" w:eastAsia="zh-CN" w:bidi="ar-SA"/>
        </w:rPr>
        <w:t>日（每日9：00-16:00，节假日除外）。</w:t>
      </w:r>
    </w:p>
    <w:p w14:paraId="277AB6D0">
      <w:pPr>
        <w:pBdr>
          <w:top w:val="none" w:color="000000" w:sz="0" w:space="0"/>
          <w:left w:val="none" w:color="000000" w:sz="0" w:space="0"/>
          <w:bottom w:val="none" w:color="000000" w:sz="0" w:space="0"/>
          <w:right w:val="none" w:color="000000" w:sz="0" w:space="0"/>
        </w:pBdr>
        <w:spacing w:before="0" w:after="0" w:line="360" w:lineRule="auto"/>
        <w:ind w:left="0" w:right="0" w:firstLine="480"/>
        <w:jc w:val="both"/>
        <w:rPr>
          <w:rFonts w:hint="eastAsia" w:ascii="宋体" w:hAnsi="宋体" w:eastAsia="宋体" w:cs="Times New Roman"/>
          <w:sz w:val="21"/>
          <w:szCs w:val="21"/>
          <w:highlight w:val="none"/>
          <w:lang w:val="en-US" w:eastAsia="zh-CN" w:bidi="ar-SA"/>
        </w:rPr>
      </w:pPr>
      <w:r>
        <w:rPr>
          <w:rFonts w:hint="eastAsia" w:ascii="宋体" w:hAnsi="宋体" w:eastAsia="宋体" w:cs="Times New Roman"/>
          <w:sz w:val="21"/>
          <w:szCs w:val="21"/>
          <w:highlight w:val="none"/>
          <w:lang w:val="en-US" w:eastAsia="zh-CN" w:bidi="ar-SA"/>
        </w:rPr>
        <w:t>2.地点：苏州市姑苏区南环东路10号新联大厦</w:t>
      </w:r>
      <w:r>
        <w:rPr>
          <w:rFonts w:hint="eastAsia" w:ascii="宋体" w:hAnsi="宋体" w:cs="Times New Roman"/>
          <w:sz w:val="21"/>
          <w:szCs w:val="21"/>
          <w:highlight w:val="none"/>
          <w:lang w:val="en-US" w:eastAsia="zh-CN" w:bidi="ar-SA"/>
        </w:rPr>
        <w:t>1幢6楼</w:t>
      </w:r>
    </w:p>
    <w:p w14:paraId="29E673CF">
      <w:pPr>
        <w:pBdr>
          <w:top w:val="none" w:color="000000" w:sz="0" w:space="0"/>
          <w:left w:val="none" w:color="000000" w:sz="0" w:space="0"/>
          <w:bottom w:val="none" w:color="000000" w:sz="0" w:space="0"/>
          <w:right w:val="none" w:color="000000" w:sz="0" w:space="0"/>
        </w:pBdr>
        <w:spacing w:before="0" w:after="0" w:line="360" w:lineRule="auto"/>
        <w:ind w:left="0" w:right="0" w:firstLine="480"/>
        <w:rPr>
          <w:rFonts w:hint="eastAsia" w:ascii="宋体" w:hAnsi="宋体" w:eastAsia="宋体" w:cs="Times New Roman"/>
          <w:sz w:val="21"/>
          <w:szCs w:val="21"/>
          <w:highlight w:val="none"/>
          <w:lang w:val="en-US" w:eastAsia="zh-CN" w:bidi="ar-SA"/>
        </w:rPr>
      </w:pPr>
      <w:r>
        <w:rPr>
          <w:rFonts w:hint="eastAsia" w:ascii="宋体" w:hAnsi="宋体" w:eastAsia="宋体" w:cs="Times New Roman"/>
          <w:sz w:val="21"/>
          <w:szCs w:val="21"/>
          <w:highlight w:val="none"/>
          <w:lang w:val="en-US" w:eastAsia="zh-CN" w:bidi="ar-SA"/>
        </w:rPr>
        <w:t>3.方式：携带报名资料现场购买</w:t>
      </w:r>
      <w:bookmarkStart w:id="1" w:name="_GoBack"/>
      <w:bookmarkEnd w:id="1"/>
    </w:p>
    <w:p w14:paraId="2D66DE82">
      <w:pPr>
        <w:pBdr>
          <w:top w:val="none" w:color="000000" w:sz="0" w:space="0"/>
          <w:left w:val="none" w:color="000000" w:sz="0" w:space="0"/>
          <w:bottom w:val="none" w:color="000000" w:sz="0" w:space="0"/>
          <w:right w:val="none" w:color="000000" w:sz="0" w:space="0"/>
        </w:pBdr>
        <w:spacing w:before="0" w:after="0" w:line="360" w:lineRule="auto"/>
        <w:ind w:left="0" w:right="0" w:firstLine="480"/>
        <w:rPr>
          <w:rFonts w:hint="eastAsia" w:ascii="宋体" w:hAnsi="宋体" w:eastAsia="宋体" w:cs="Times New Roman"/>
          <w:sz w:val="21"/>
          <w:szCs w:val="21"/>
          <w:highlight w:val="none"/>
          <w:lang w:val="en-US" w:eastAsia="zh-CN" w:bidi="ar-SA"/>
        </w:rPr>
      </w:pPr>
      <w:r>
        <w:rPr>
          <w:rFonts w:hint="eastAsia" w:ascii="宋体" w:hAnsi="宋体" w:eastAsia="宋体" w:cs="Times New Roman"/>
          <w:sz w:val="21"/>
          <w:szCs w:val="21"/>
          <w:highlight w:val="none"/>
          <w:lang w:val="en-US" w:eastAsia="zh-CN" w:bidi="ar-SA"/>
        </w:rPr>
        <w:t>4.售价：500元/套</w:t>
      </w:r>
      <w:r>
        <w:rPr>
          <w:rFonts w:hint="eastAsia" w:ascii="宋体" w:hAnsi="宋体" w:cs="Times New Roman"/>
          <w:sz w:val="21"/>
          <w:szCs w:val="21"/>
          <w:highlight w:val="none"/>
          <w:lang w:val="en-US" w:eastAsia="zh-CN" w:bidi="ar-SA"/>
        </w:rPr>
        <w:t>，</w:t>
      </w:r>
      <w:r>
        <w:rPr>
          <w:rFonts w:hint="eastAsia" w:ascii="宋体" w:hAnsi="宋体" w:eastAsia="宋体" w:cs="Times New Roman"/>
          <w:sz w:val="21"/>
          <w:szCs w:val="21"/>
          <w:highlight w:val="none"/>
          <w:lang w:val="en-US" w:eastAsia="zh-CN" w:bidi="ar-SA"/>
        </w:rPr>
        <w:t>售后不退。未从招标代理机构处购买招标文件的潜在供应商将不得参加</w:t>
      </w:r>
      <w:r>
        <w:rPr>
          <w:rFonts w:hint="eastAsia" w:ascii="宋体" w:hAnsi="宋体" w:cs="Times New Roman"/>
          <w:sz w:val="21"/>
          <w:szCs w:val="21"/>
          <w:highlight w:val="none"/>
          <w:lang w:val="en-US" w:eastAsia="zh-CN" w:bidi="ar-SA"/>
        </w:rPr>
        <w:t>谈判</w:t>
      </w:r>
      <w:r>
        <w:rPr>
          <w:rFonts w:hint="eastAsia" w:ascii="宋体" w:hAnsi="宋体" w:eastAsia="宋体" w:cs="Times New Roman"/>
          <w:sz w:val="21"/>
          <w:szCs w:val="21"/>
          <w:highlight w:val="none"/>
          <w:lang w:val="en-US" w:eastAsia="zh-CN" w:bidi="ar-SA"/>
        </w:rPr>
        <w:t>。</w:t>
      </w:r>
    </w:p>
    <w:p w14:paraId="15BBDB99">
      <w:pPr>
        <w:pStyle w:val="2"/>
        <w:spacing w:line="360" w:lineRule="auto"/>
        <w:ind w:firstLine="420"/>
        <w:rPr>
          <w:rFonts w:hint="default" w:ascii="宋体" w:hAnsi="宋体" w:eastAsia="宋体" w:cs="Times New Roman"/>
          <w:sz w:val="21"/>
          <w:szCs w:val="21"/>
          <w:highlight w:val="none"/>
          <w:lang w:val="en-US" w:eastAsia="zh-CN" w:bidi="ar-SA"/>
        </w:rPr>
      </w:pPr>
      <w:r>
        <w:rPr>
          <w:rFonts w:hint="eastAsia" w:ascii="宋体" w:hAnsi="宋体" w:eastAsia="宋体" w:cs="Times New Roman"/>
          <w:sz w:val="21"/>
          <w:szCs w:val="21"/>
          <w:highlight w:val="none"/>
          <w:lang w:val="en-US" w:eastAsia="zh-CN" w:bidi="ar-SA"/>
        </w:rPr>
        <w:t xml:space="preserve">5、报名资料：营业执照复印件、法定代表人身份证明及身份证复印件、如有授权，还需提供法定代表人授权委托书被委托人身份证复印件、企业资质证书复印件、安全生产许可证复印件、项目经理资质证书复印件，项目经理安全生产考核合格证（B类）复印件，无在建承诺书，项目经理近三个月单位社保缴纳证明。（以上资料加盖公章） </w:t>
      </w:r>
    </w:p>
    <w:p w14:paraId="7BBDF8EE">
      <w:pPr>
        <w:spacing w:line="360" w:lineRule="auto"/>
        <w:ind w:firstLine="482"/>
        <w:rPr>
          <w:rFonts w:hint="eastAsia" w:ascii="宋体" w:hAnsi="宋体"/>
          <w:b/>
          <w:sz w:val="21"/>
          <w:szCs w:val="21"/>
          <w:highlight w:val="none"/>
        </w:rPr>
      </w:pPr>
      <w:r>
        <w:rPr>
          <w:rFonts w:hint="eastAsia" w:ascii="宋体" w:hAnsi="宋体"/>
          <w:b/>
          <w:sz w:val="21"/>
          <w:szCs w:val="21"/>
          <w:highlight w:val="none"/>
        </w:rPr>
        <w:t>四、响应文件提交：</w:t>
      </w:r>
    </w:p>
    <w:p w14:paraId="5AB64C5A">
      <w:pPr>
        <w:pBdr>
          <w:top w:val="none" w:color="000000" w:sz="0" w:space="0"/>
          <w:left w:val="none" w:color="000000" w:sz="0" w:space="0"/>
          <w:bottom w:val="none" w:color="000000" w:sz="0" w:space="0"/>
          <w:right w:val="none" w:color="000000" w:sz="0" w:space="0"/>
        </w:pBdr>
        <w:spacing w:before="0" w:after="0" w:line="360" w:lineRule="auto"/>
        <w:ind w:left="0" w:right="0" w:firstLine="480"/>
        <w:jc w:val="both"/>
        <w:rPr>
          <w:sz w:val="21"/>
          <w:szCs w:val="21"/>
          <w:highlight w:val="none"/>
        </w:rPr>
      </w:pPr>
      <w:r>
        <w:rPr>
          <w:rFonts w:ascii="宋体" w:hAnsi="宋体" w:eastAsia="宋体" w:cs="宋体"/>
          <w:color w:val="000000"/>
          <w:sz w:val="21"/>
          <w:szCs w:val="21"/>
          <w:highlight w:val="none"/>
        </w:rPr>
        <w:t>1.</w:t>
      </w:r>
      <w:r>
        <w:rPr>
          <w:rFonts w:hint="eastAsia" w:ascii="宋体" w:hAnsi="宋体" w:cs="宋体"/>
          <w:color w:val="000000"/>
          <w:sz w:val="21"/>
          <w:szCs w:val="21"/>
          <w:highlight w:val="none"/>
          <w:lang w:eastAsia="zh-CN"/>
        </w:rPr>
        <w:t>递交</w:t>
      </w:r>
      <w:r>
        <w:rPr>
          <w:rFonts w:ascii="宋体" w:hAnsi="宋体" w:eastAsia="宋体" w:cs="宋体"/>
          <w:color w:val="000000"/>
          <w:sz w:val="21"/>
          <w:szCs w:val="21"/>
          <w:highlight w:val="none"/>
        </w:rPr>
        <w:t>截止时间：2024年</w:t>
      </w:r>
      <w:r>
        <w:rPr>
          <w:rFonts w:hint="eastAsia" w:ascii="宋体" w:hAnsi="宋体" w:cs="宋体"/>
          <w:color w:val="000000"/>
          <w:sz w:val="21"/>
          <w:szCs w:val="21"/>
          <w:highlight w:val="none"/>
          <w:lang w:val="en-US" w:eastAsia="zh-CN"/>
        </w:rPr>
        <w:t>12</w:t>
      </w:r>
      <w:r>
        <w:rPr>
          <w:rFonts w:ascii="宋体" w:hAnsi="宋体" w:eastAsia="宋体" w:cs="宋体"/>
          <w:color w:val="000000"/>
          <w:sz w:val="21"/>
          <w:szCs w:val="21"/>
          <w:highlight w:val="none"/>
        </w:rPr>
        <w:t>月</w:t>
      </w:r>
      <w:r>
        <w:rPr>
          <w:rFonts w:hint="eastAsia" w:ascii="宋体" w:hAnsi="宋体" w:cs="宋体"/>
          <w:color w:val="000000"/>
          <w:sz w:val="21"/>
          <w:szCs w:val="21"/>
          <w:highlight w:val="none"/>
          <w:lang w:val="en-US" w:eastAsia="zh-CN"/>
        </w:rPr>
        <w:t>18</w:t>
      </w:r>
      <w:r>
        <w:rPr>
          <w:rFonts w:ascii="宋体" w:hAnsi="宋体" w:eastAsia="宋体" w:cs="宋体"/>
          <w:color w:val="000000"/>
          <w:sz w:val="21"/>
          <w:szCs w:val="21"/>
          <w:highlight w:val="none"/>
        </w:rPr>
        <w:t>日</w:t>
      </w:r>
      <w:r>
        <w:rPr>
          <w:rFonts w:hint="eastAsia" w:ascii="宋体" w:hAnsi="宋体" w:cs="宋体"/>
          <w:color w:val="000000"/>
          <w:sz w:val="21"/>
          <w:szCs w:val="21"/>
          <w:highlight w:val="none"/>
          <w:lang w:val="en-US" w:eastAsia="zh-CN"/>
        </w:rPr>
        <w:t>10</w:t>
      </w:r>
      <w:r>
        <w:rPr>
          <w:rFonts w:ascii="宋体" w:hAnsi="宋体" w:eastAsia="宋体" w:cs="宋体"/>
          <w:color w:val="000000"/>
          <w:sz w:val="21"/>
          <w:szCs w:val="21"/>
          <w:highlight w:val="none"/>
        </w:rPr>
        <w:t>点</w:t>
      </w:r>
      <w:r>
        <w:rPr>
          <w:rFonts w:hint="eastAsia" w:ascii="宋体" w:hAnsi="宋体" w:cs="宋体"/>
          <w:color w:val="000000"/>
          <w:sz w:val="21"/>
          <w:szCs w:val="21"/>
          <w:highlight w:val="none"/>
          <w:lang w:val="en-US" w:eastAsia="zh-CN"/>
        </w:rPr>
        <w:t>0</w:t>
      </w:r>
      <w:r>
        <w:rPr>
          <w:rFonts w:ascii="宋体" w:hAnsi="宋体" w:eastAsia="宋体" w:cs="宋体"/>
          <w:color w:val="000000"/>
          <w:sz w:val="21"/>
          <w:szCs w:val="21"/>
          <w:highlight w:val="none"/>
        </w:rPr>
        <w:t>0分。</w:t>
      </w:r>
    </w:p>
    <w:p w14:paraId="69DC1649">
      <w:pPr>
        <w:pBdr>
          <w:top w:val="none" w:color="000000" w:sz="0" w:space="0"/>
          <w:left w:val="none" w:color="000000" w:sz="0" w:space="0"/>
          <w:bottom w:val="none" w:color="000000" w:sz="0" w:space="0"/>
          <w:right w:val="none" w:color="000000" w:sz="0" w:space="0"/>
        </w:pBdr>
        <w:spacing w:before="0" w:after="0" w:line="360" w:lineRule="auto"/>
        <w:ind w:left="0" w:right="0" w:firstLine="480"/>
        <w:rPr>
          <w:rFonts w:hint="default"/>
          <w:sz w:val="21"/>
          <w:szCs w:val="21"/>
          <w:highlight w:val="none"/>
          <w:lang w:val="en-US"/>
        </w:rPr>
      </w:pPr>
      <w:r>
        <w:rPr>
          <w:rFonts w:ascii="宋体" w:hAnsi="宋体" w:eastAsia="宋体" w:cs="宋体"/>
          <w:color w:val="000000"/>
          <w:sz w:val="21"/>
          <w:szCs w:val="21"/>
          <w:highlight w:val="none"/>
        </w:rPr>
        <w:t>2.地点：</w:t>
      </w:r>
      <w:r>
        <w:rPr>
          <w:rFonts w:hint="eastAsia" w:ascii="宋体" w:hAnsi="宋体" w:eastAsia="宋体" w:cs="Times New Roman"/>
          <w:sz w:val="21"/>
          <w:szCs w:val="21"/>
          <w:highlight w:val="none"/>
          <w:lang w:val="en-US" w:eastAsia="zh-CN" w:bidi="ar-SA"/>
        </w:rPr>
        <w:t>苏州市姑苏区南环东路10号新联大厦</w:t>
      </w:r>
      <w:r>
        <w:rPr>
          <w:rFonts w:hint="eastAsia" w:ascii="宋体" w:hAnsi="宋体" w:cs="Times New Roman"/>
          <w:sz w:val="21"/>
          <w:szCs w:val="21"/>
          <w:highlight w:val="none"/>
          <w:lang w:val="en-US" w:eastAsia="zh-CN" w:bidi="ar-SA"/>
        </w:rPr>
        <w:t>1幢6楼</w:t>
      </w:r>
    </w:p>
    <w:p w14:paraId="51D63EAD">
      <w:pPr>
        <w:spacing w:line="360" w:lineRule="auto"/>
        <w:ind w:firstLine="482"/>
        <w:jc w:val="left"/>
        <w:rPr>
          <w:rFonts w:hint="eastAsia" w:ascii="宋体" w:hAnsi="宋体"/>
          <w:b/>
          <w:sz w:val="21"/>
          <w:szCs w:val="21"/>
          <w:highlight w:val="none"/>
        </w:rPr>
      </w:pPr>
      <w:r>
        <w:rPr>
          <w:rFonts w:hint="eastAsia" w:ascii="宋体" w:hAnsi="宋体"/>
          <w:b/>
          <w:sz w:val="21"/>
          <w:szCs w:val="21"/>
          <w:highlight w:val="none"/>
        </w:rPr>
        <w:t>五、</w:t>
      </w:r>
      <w:r>
        <w:rPr>
          <w:rFonts w:hint="eastAsia" w:ascii="宋体" w:hAnsi="宋体" w:cs="宋体"/>
          <w:b/>
          <w:bCs/>
          <w:sz w:val="21"/>
          <w:szCs w:val="21"/>
          <w:highlight w:val="none"/>
        </w:rPr>
        <w:t>开启</w:t>
      </w:r>
    </w:p>
    <w:p w14:paraId="13361B76">
      <w:pPr>
        <w:pBdr>
          <w:top w:val="none" w:color="000000" w:sz="0" w:space="0"/>
          <w:left w:val="none" w:color="000000" w:sz="0" w:space="0"/>
          <w:bottom w:val="none" w:color="000000" w:sz="0" w:space="0"/>
          <w:right w:val="none" w:color="000000" w:sz="0" w:space="0"/>
        </w:pBdr>
        <w:spacing w:before="0" w:after="0" w:line="360" w:lineRule="auto"/>
        <w:ind w:left="420" w:right="0" w:firstLine="0"/>
        <w:jc w:val="both"/>
        <w:rPr>
          <w:rFonts w:ascii="宋体" w:hAnsi="宋体" w:eastAsia="宋体" w:cs="宋体"/>
          <w:color w:val="000000"/>
          <w:sz w:val="21"/>
          <w:szCs w:val="21"/>
          <w:highlight w:val="none"/>
        </w:rPr>
      </w:pPr>
      <w:r>
        <w:rPr>
          <w:rFonts w:ascii="宋体" w:hAnsi="宋体" w:eastAsia="宋体" w:cs="宋体"/>
          <w:color w:val="000000"/>
          <w:sz w:val="21"/>
          <w:szCs w:val="21"/>
          <w:highlight w:val="none"/>
        </w:rPr>
        <w:t>1.时间：2024年</w:t>
      </w:r>
      <w:r>
        <w:rPr>
          <w:rFonts w:hint="eastAsia" w:ascii="宋体" w:hAnsi="宋体" w:cs="宋体"/>
          <w:color w:val="000000"/>
          <w:sz w:val="21"/>
          <w:szCs w:val="21"/>
          <w:highlight w:val="none"/>
          <w:lang w:val="en-US" w:eastAsia="zh-CN"/>
        </w:rPr>
        <w:t>12</w:t>
      </w:r>
      <w:r>
        <w:rPr>
          <w:rFonts w:ascii="宋体" w:hAnsi="宋体" w:eastAsia="宋体" w:cs="宋体"/>
          <w:color w:val="000000"/>
          <w:sz w:val="21"/>
          <w:szCs w:val="21"/>
          <w:highlight w:val="none"/>
        </w:rPr>
        <w:t>月</w:t>
      </w:r>
      <w:r>
        <w:rPr>
          <w:rFonts w:hint="eastAsia" w:ascii="宋体" w:hAnsi="宋体" w:cs="宋体"/>
          <w:color w:val="000000"/>
          <w:sz w:val="21"/>
          <w:szCs w:val="21"/>
          <w:highlight w:val="none"/>
          <w:lang w:val="en-US" w:eastAsia="zh-CN"/>
        </w:rPr>
        <w:t>18</w:t>
      </w:r>
      <w:r>
        <w:rPr>
          <w:rFonts w:ascii="宋体" w:hAnsi="宋体" w:eastAsia="宋体" w:cs="宋体"/>
          <w:color w:val="000000"/>
          <w:sz w:val="21"/>
          <w:szCs w:val="21"/>
          <w:highlight w:val="none"/>
        </w:rPr>
        <w:t>日</w:t>
      </w:r>
      <w:r>
        <w:rPr>
          <w:rFonts w:hint="eastAsia" w:ascii="宋体" w:hAnsi="宋体" w:cs="宋体"/>
          <w:color w:val="000000"/>
          <w:sz w:val="21"/>
          <w:szCs w:val="21"/>
          <w:highlight w:val="none"/>
          <w:lang w:val="en-US" w:eastAsia="zh-CN"/>
        </w:rPr>
        <w:t>10</w:t>
      </w:r>
      <w:r>
        <w:rPr>
          <w:rFonts w:ascii="宋体" w:hAnsi="宋体" w:eastAsia="宋体" w:cs="宋体"/>
          <w:color w:val="000000"/>
          <w:sz w:val="21"/>
          <w:szCs w:val="21"/>
          <w:highlight w:val="none"/>
        </w:rPr>
        <w:t>点</w:t>
      </w:r>
      <w:r>
        <w:rPr>
          <w:rFonts w:hint="eastAsia" w:ascii="宋体" w:hAnsi="宋体" w:cs="宋体"/>
          <w:color w:val="000000"/>
          <w:sz w:val="21"/>
          <w:szCs w:val="21"/>
          <w:highlight w:val="none"/>
          <w:lang w:val="en-US" w:eastAsia="zh-CN"/>
        </w:rPr>
        <w:t>0</w:t>
      </w:r>
      <w:r>
        <w:rPr>
          <w:rFonts w:ascii="宋体" w:hAnsi="宋体" w:eastAsia="宋体" w:cs="宋体"/>
          <w:color w:val="000000"/>
          <w:sz w:val="21"/>
          <w:szCs w:val="21"/>
          <w:highlight w:val="none"/>
        </w:rPr>
        <w:t>0分；</w:t>
      </w:r>
    </w:p>
    <w:p w14:paraId="48FD0F76">
      <w:pPr>
        <w:pBdr>
          <w:top w:val="none" w:color="000000" w:sz="0" w:space="0"/>
          <w:left w:val="none" w:color="000000" w:sz="0" w:space="0"/>
          <w:bottom w:val="none" w:color="000000" w:sz="0" w:space="0"/>
          <w:right w:val="none" w:color="000000" w:sz="0" w:space="0"/>
        </w:pBdr>
        <w:spacing w:before="0" w:after="0" w:line="360" w:lineRule="auto"/>
        <w:ind w:right="0" w:firstLine="420" w:firstLineChars="200"/>
        <w:rPr>
          <w:sz w:val="21"/>
          <w:szCs w:val="21"/>
          <w:highlight w:val="none"/>
        </w:rPr>
      </w:pPr>
      <w:r>
        <w:rPr>
          <w:rFonts w:ascii="宋体" w:hAnsi="宋体" w:eastAsia="宋体" w:cs="宋体"/>
          <w:color w:val="000000"/>
          <w:sz w:val="21"/>
          <w:szCs w:val="21"/>
          <w:highlight w:val="none"/>
        </w:rPr>
        <w:t>2.</w:t>
      </w:r>
      <w:r>
        <w:rPr>
          <w:rFonts w:hint="eastAsia" w:ascii="宋体" w:hAnsi="宋体" w:cs="宋体"/>
          <w:color w:val="000000"/>
          <w:sz w:val="21"/>
          <w:szCs w:val="21"/>
          <w:highlight w:val="none"/>
          <w:lang w:eastAsia="zh-CN"/>
        </w:rPr>
        <w:t>地点：</w:t>
      </w:r>
      <w:r>
        <w:rPr>
          <w:rFonts w:hint="eastAsia" w:ascii="宋体" w:hAnsi="宋体" w:eastAsia="宋体" w:cs="Times New Roman"/>
          <w:sz w:val="21"/>
          <w:szCs w:val="21"/>
          <w:highlight w:val="none"/>
          <w:lang w:val="en-US" w:eastAsia="zh-CN" w:bidi="ar-SA"/>
        </w:rPr>
        <w:t>苏州市姑苏区南环东路10号新联大厦</w:t>
      </w:r>
      <w:r>
        <w:rPr>
          <w:rFonts w:hint="eastAsia" w:ascii="宋体" w:hAnsi="宋体" w:cs="Times New Roman"/>
          <w:sz w:val="21"/>
          <w:szCs w:val="21"/>
          <w:highlight w:val="none"/>
          <w:lang w:val="en-US" w:eastAsia="zh-CN" w:bidi="ar-SA"/>
        </w:rPr>
        <w:t>1幢6楼</w:t>
      </w:r>
    </w:p>
    <w:p w14:paraId="174E59D0">
      <w:pPr>
        <w:pStyle w:val="6"/>
        <w:tabs>
          <w:tab w:val="left" w:pos="808"/>
        </w:tabs>
        <w:spacing w:line="360" w:lineRule="auto"/>
        <w:ind w:firstLine="482"/>
        <w:rPr>
          <w:rFonts w:hint="eastAsia" w:ascii="宋体" w:hAnsi="宋体"/>
          <w:b/>
          <w:sz w:val="21"/>
          <w:szCs w:val="21"/>
          <w:highlight w:val="none"/>
        </w:rPr>
      </w:pPr>
      <w:r>
        <w:rPr>
          <w:rFonts w:hint="eastAsia" w:ascii="宋体" w:hAnsi="宋体"/>
          <w:b/>
          <w:sz w:val="21"/>
          <w:szCs w:val="21"/>
          <w:highlight w:val="none"/>
        </w:rPr>
        <w:t>六、公告期限</w:t>
      </w:r>
    </w:p>
    <w:p w14:paraId="5A7454FB">
      <w:pPr>
        <w:pStyle w:val="6"/>
        <w:tabs>
          <w:tab w:val="left" w:pos="808"/>
        </w:tabs>
        <w:spacing w:line="360" w:lineRule="auto"/>
        <w:ind w:firstLine="480"/>
        <w:rPr>
          <w:rFonts w:hint="eastAsia" w:ascii="宋体" w:hAnsi="宋体"/>
          <w:sz w:val="21"/>
          <w:szCs w:val="21"/>
          <w:highlight w:val="none"/>
        </w:rPr>
      </w:pPr>
      <w:r>
        <w:rPr>
          <w:rFonts w:hint="eastAsia" w:ascii="宋体" w:hAnsi="宋体"/>
          <w:sz w:val="21"/>
          <w:szCs w:val="21"/>
          <w:highlight w:val="none"/>
        </w:rPr>
        <w:t>自本公告发布之日起</w:t>
      </w:r>
      <w:r>
        <w:rPr>
          <w:rFonts w:hint="eastAsia" w:ascii="宋体" w:hAnsi="宋体"/>
          <w:sz w:val="21"/>
          <w:szCs w:val="21"/>
          <w:highlight w:val="none"/>
          <w:lang w:val="en-US" w:eastAsia="zh-CN"/>
        </w:rPr>
        <w:t>3</w:t>
      </w:r>
      <w:r>
        <w:rPr>
          <w:rFonts w:hint="eastAsia" w:ascii="宋体" w:hAnsi="宋体"/>
          <w:sz w:val="21"/>
          <w:szCs w:val="21"/>
          <w:highlight w:val="none"/>
        </w:rPr>
        <w:t>个工作日。</w:t>
      </w:r>
    </w:p>
    <w:p w14:paraId="5FFD5CD0">
      <w:pPr>
        <w:pStyle w:val="6"/>
        <w:tabs>
          <w:tab w:val="left" w:pos="808"/>
        </w:tabs>
        <w:spacing w:line="360" w:lineRule="auto"/>
        <w:ind w:left="482" w:firstLine="0"/>
        <w:rPr>
          <w:rFonts w:hint="eastAsia" w:ascii="宋体" w:hAnsi="宋体"/>
          <w:b/>
          <w:sz w:val="21"/>
          <w:szCs w:val="21"/>
          <w:highlight w:val="none"/>
        </w:rPr>
      </w:pPr>
      <w:r>
        <w:rPr>
          <w:rFonts w:hint="eastAsia" w:ascii="宋体" w:hAnsi="宋体"/>
          <w:b/>
          <w:sz w:val="21"/>
          <w:szCs w:val="21"/>
          <w:highlight w:val="none"/>
        </w:rPr>
        <w:t>七、其他补充事项：</w:t>
      </w:r>
    </w:p>
    <w:p w14:paraId="265DF0A6">
      <w:pPr>
        <w:pBdr>
          <w:top w:val="none" w:color="000000" w:sz="0" w:space="0"/>
          <w:left w:val="none" w:color="000000" w:sz="0" w:space="0"/>
          <w:bottom w:val="none" w:color="000000" w:sz="0" w:space="0"/>
          <w:right w:val="none" w:color="000000" w:sz="0" w:space="0"/>
        </w:pBdr>
        <w:spacing w:before="0" w:after="0" w:line="360" w:lineRule="auto"/>
        <w:ind w:left="0" w:right="0" w:firstLine="480"/>
        <w:jc w:val="both"/>
        <w:rPr>
          <w:rFonts w:ascii="宋体" w:hAnsi="宋体" w:eastAsia="宋体" w:cs="宋体"/>
          <w:color w:val="000000"/>
          <w:sz w:val="21"/>
          <w:szCs w:val="21"/>
          <w:highlight w:val="none"/>
          <w14:ligatures w14:val="none"/>
        </w:rPr>
      </w:pPr>
      <w:r>
        <w:rPr>
          <w:rFonts w:ascii="宋体" w:hAnsi="宋体" w:eastAsia="宋体" w:cs="宋体"/>
          <w:color w:val="000000"/>
          <w:sz w:val="21"/>
          <w:szCs w:val="21"/>
          <w:highlight w:val="none"/>
        </w:rPr>
        <w:t>本次采购的有关信息将在</w:t>
      </w:r>
      <w:r>
        <w:rPr>
          <w:rFonts w:hint="eastAsia" w:ascii="宋体" w:hAnsi="宋体" w:cs="宋体"/>
          <w:color w:val="000000"/>
          <w:sz w:val="21"/>
          <w:szCs w:val="21"/>
          <w:highlight w:val="none"/>
          <w:lang w:eastAsia="zh-CN"/>
        </w:rPr>
        <w:t>中国招标投标公共服务平台</w:t>
      </w:r>
      <w:r>
        <w:rPr>
          <w:rFonts w:ascii="宋体" w:hAnsi="宋体" w:eastAsia="宋体" w:cs="宋体"/>
          <w:color w:val="000000"/>
          <w:sz w:val="21"/>
          <w:szCs w:val="21"/>
          <w:highlight w:val="none"/>
        </w:rPr>
        <w:t>发布，敬请留意。</w:t>
      </w:r>
    </w:p>
    <w:p w14:paraId="3CDD9047">
      <w:pPr>
        <w:pStyle w:val="6"/>
        <w:tabs>
          <w:tab w:val="left" w:pos="808"/>
        </w:tabs>
        <w:spacing w:line="360" w:lineRule="auto"/>
        <w:ind w:left="482" w:firstLine="0"/>
        <w:rPr>
          <w:rFonts w:hint="eastAsia" w:ascii="宋体" w:hAnsi="宋体"/>
          <w:b/>
          <w:sz w:val="21"/>
          <w:szCs w:val="21"/>
          <w:highlight w:val="none"/>
        </w:rPr>
      </w:pPr>
      <w:r>
        <w:rPr>
          <w:rFonts w:hint="eastAsia" w:ascii="宋体" w:hAnsi="宋体"/>
          <w:b/>
          <w:sz w:val="21"/>
          <w:szCs w:val="21"/>
          <w:highlight w:val="none"/>
        </w:rPr>
        <w:t>八、凡对本次采购提出询问，请按以下方式联系。</w:t>
      </w:r>
    </w:p>
    <w:p w14:paraId="6FFA9C4E">
      <w:pPr>
        <w:pStyle w:val="6"/>
        <w:numPr>
          <w:ilvl w:val="0"/>
          <w:numId w:val="0"/>
        </w:numPr>
        <w:tabs>
          <w:tab w:val="left" w:pos="808"/>
        </w:tabs>
        <w:spacing w:line="360" w:lineRule="auto"/>
        <w:ind w:firstLine="420" w:firstLineChars="200"/>
        <w:rPr>
          <w:rFonts w:hint="eastAsia" w:ascii="宋体" w:hAnsi="宋体"/>
          <w:sz w:val="21"/>
          <w:szCs w:val="21"/>
          <w:highlight w:val="none"/>
        </w:rPr>
      </w:pPr>
      <w:r>
        <w:rPr>
          <w:rFonts w:hint="eastAsia" w:ascii="宋体" w:hAnsi="宋体"/>
          <w:sz w:val="21"/>
          <w:szCs w:val="21"/>
          <w:highlight w:val="none"/>
          <w:lang w:val="en-US" w:eastAsia="zh-CN"/>
        </w:rPr>
        <w:t>1.</w:t>
      </w:r>
      <w:r>
        <w:rPr>
          <w:rFonts w:hint="eastAsia" w:ascii="宋体" w:hAnsi="宋体"/>
          <w:sz w:val="21"/>
          <w:szCs w:val="21"/>
          <w:highlight w:val="none"/>
        </w:rPr>
        <w:t>采购人信息</w:t>
      </w:r>
    </w:p>
    <w:p w14:paraId="49DD600B">
      <w:pPr>
        <w:pStyle w:val="6"/>
        <w:tabs>
          <w:tab w:val="left" w:pos="808"/>
        </w:tabs>
        <w:spacing w:line="360" w:lineRule="auto"/>
        <w:ind w:firstLine="480"/>
        <w:rPr>
          <w:rFonts w:hint="eastAsia" w:ascii="宋体" w:hAnsi="宋体" w:eastAsia="宋体"/>
          <w:sz w:val="21"/>
          <w:szCs w:val="21"/>
          <w:highlight w:val="none"/>
          <w:lang w:eastAsia="zh-CN"/>
        </w:rPr>
      </w:pPr>
      <w:r>
        <w:rPr>
          <w:rFonts w:hint="eastAsia" w:ascii="宋体" w:hAnsi="宋体"/>
          <w:sz w:val="21"/>
          <w:szCs w:val="21"/>
          <w:highlight w:val="none"/>
        </w:rPr>
        <w:t>名称</w:t>
      </w:r>
      <w:r>
        <w:rPr>
          <w:rFonts w:hint="eastAsia" w:ascii="宋体" w:hAnsi="宋体" w:eastAsia="宋体" w:cs="宋体"/>
          <w:sz w:val="21"/>
          <w:szCs w:val="21"/>
          <w:highlight w:val="none"/>
          <w:lang w:val="en-US" w:eastAsia="zh-CN" w:bidi="ar-SA"/>
        </w:rPr>
        <w:t>： 江苏省苏州中学校</w:t>
      </w:r>
    </w:p>
    <w:p w14:paraId="22A547A5">
      <w:pPr>
        <w:pStyle w:val="6"/>
        <w:tabs>
          <w:tab w:val="left" w:pos="808"/>
        </w:tabs>
        <w:spacing w:line="360" w:lineRule="auto"/>
        <w:ind w:firstLine="480"/>
        <w:rPr>
          <w:rFonts w:hint="eastAsia" w:ascii="宋体" w:hAnsi="宋体" w:eastAsia="宋体" w:cs="宋体"/>
          <w:sz w:val="21"/>
          <w:szCs w:val="21"/>
          <w:highlight w:val="none"/>
          <w:lang w:eastAsia="zh-CN"/>
        </w:rPr>
      </w:pPr>
      <w:r>
        <w:rPr>
          <w:rFonts w:hint="eastAsia" w:ascii="宋体" w:hAnsi="宋体" w:cs="宋体"/>
          <w:sz w:val="21"/>
          <w:szCs w:val="21"/>
          <w:highlight w:val="none"/>
        </w:rPr>
        <w:t>联系地址：</w:t>
      </w:r>
      <w:r>
        <w:rPr>
          <w:rFonts w:hint="eastAsia" w:ascii="宋体" w:hAnsi="宋体" w:cs="宋体"/>
          <w:sz w:val="21"/>
          <w:szCs w:val="21"/>
          <w:highlight w:val="none"/>
          <w:lang w:eastAsia="zh-CN"/>
        </w:rPr>
        <w:t>苏州市人民路699号</w:t>
      </w:r>
    </w:p>
    <w:p w14:paraId="34F199F2">
      <w:pPr>
        <w:pStyle w:val="6"/>
        <w:tabs>
          <w:tab w:val="left" w:pos="808"/>
        </w:tabs>
        <w:spacing w:line="360" w:lineRule="auto"/>
        <w:ind w:firstLine="480"/>
        <w:rPr>
          <w:rFonts w:hint="eastAsia" w:ascii="宋体" w:hAnsi="宋体" w:eastAsia="宋体"/>
          <w:sz w:val="21"/>
          <w:szCs w:val="21"/>
          <w:highlight w:val="none"/>
          <w:lang w:eastAsia="zh-CN"/>
        </w:rPr>
      </w:pPr>
      <w:r>
        <w:rPr>
          <w:rFonts w:hint="eastAsia" w:ascii="宋体" w:hAnsi="宋体"/>
          <w:sz w:val="21"/>
          <w:szCs w:val="21"/>
          <w:highlight w:val="none"/>
          <w:lang w:eastAsia="zh-CN"/>
        </w:rPr>
        <w:t>联系人：张静</w:t>
      </w:r>
    </w:p>
    <w:p w14:paraId="4EC3507D">
      <w:pPr>
        <w:pStyle w:val="6"/>
        <w:tabs>
          <w:tab w:val="left" w:pos="808"/>
        </w:tabs>
        <w:spacing w:line="360" w:lineRule="auto"/>
        <w:ind w:firstLine="480"/>
        <w:rPr>
          <w:rFonts w:hint="eastAsia" w:ascii="宋体" w:hAnsi="宋体"/>
          <w:sz w:val="21"/>
          <w:szCs w:val="21"/>
          <w:highlight w:val="none"/>
        </w:rPr>
      </w:pPr>
      <w:r>
        <w:rPr>
          <w:rFonts w:hint="eastAsia" w:ascii="宋体" w:hAnsi="宋体"/>
          <w:sz w:val="21"/>
          <w:szCs w:val="21"/>
          <w:highlight w:val="none"/>
        </w:rPr>
        <w:t>联系方式：0512-65391329</w:t>
      </w:r>
    </w:p>
    <w:p w14:paraId="11A7321C">
      <w:pPr>
        <w:pStyle w:val="6"/>
        <w:numPr>
          <w:ilvl w:val="0"/>
          <w:numId w:val="0"/>
        </w:numPr>
        <w:tabs>
          <w:tab w:val="left" w:pos="808"/>
        </w:tabs>
        <w:spacing w:line="360" w:lineRule="auto"/>
        <w:ind w:firstLine="420" w:firstLineChars="200"/>
        <w:rPr>
          <w:rFonts w:hint="eastAsia" w:ascii="宋体" w:hAnsi="宋体"/>
          <w:sz w:val="21"/>
          <w:szCs w:val="21"/>
          <w:highlight w:val="none"/>
        </w:rPr>
      </w:pPr>
      <w:r>
        <w:rPr>
          <w:rFonts w:hint="eastAsia" w:ascii="宋体" w:hAnsi="宋体"/>
          <w:sz w:val="21"/>
          <w:szCs w:val="21"/>
          <w:highlight w:val="none"/>
          <w:lang w:val="en-US" w:eastAsia="zh-CN"/>
        </w:rPr>
        <w:t>2.</w:t>
      </w:r>
      <w:r>
        <w:rPr>
          <w:rFonts w:hint="eastAsia" w:ascii="宋体" w:hAnsi="宋体"/>
          <w:sz w:val="21"/>
          <w:szCs w:val="21"/>
          <w:highlight w:val="none"/>
        </w:rPr>
        <w:t>采购代理机构信息</w:t>
      </w:r>
    </w:p>
    <w:p w14:paraId="42FE79A9">
      <w:pPr>
        <w:pStyle w:val="6"/>
        <w:tabs>
          <w:tab w:val="left" w:pos="808"/>
        </w:tabs>
        <w:spacing w:line="360" w:lineRule="auto"/>
        <w:ind w:firstLine="480"/>
        <w:rPr>
          <w:rFonts w:hint="eastAsia" w:ascii="宋体" w:hAnsi="宋体" w:eastAsia="宋体"/>
          <w:sz w:val="21"/>
          <w:szCs w:val="21"/>
          <w:highlight w:val="none"/>
          <w:lang w:eastAsia="zh-CN"/>
        </w:rPr>
      </w:pPr>
      <w:r>
        <w:rPr>
          <w:rFonts w:hint="eastAsia" w:ascii="宋体" w:hAnsi="宋体"/>
          <w:sz w:val="21"/>
          <w:szCs w:val="21"/>
          <w:highlight w:val="none"/>
        </w:rPr>
        <w:t>名称：</w:t>
      </w:r>
      <w:r>
        <w:rPr>
          <w:rFonts w:hint="eastAsia" w:ascii="宋体" w:hAnsi="宋体"/>
          <w:sz w:val="21"/>
          <w:szCs w:val="21"/>
          <w:highlight w:val="none"/>
          <w:lang w:eastAsia="zh-CN"/>
        </w:rPr>
        <w:t>上海东方投资监理有限公司苏州分公司</w:t>
      </w:r>
    </w:p>
    <w:p w14:paraId="4AED743A">
      <w:pPr>
        <w:pStyle w:val="6"/>
        <w:tabs>
          <w:tab w:val="left" w:pos="808"/>
        </w:tabs>
        <w:spacing w:line="360" w:lineRule="auto"/>
        <w:ind w:firstLine="480"/>
        <w:rPr>
          <w:rFonts w:hint="default" w:ascii="宋体" w:hAnsi="宋体" w:cs="Times New Roman"/>
          <w:sz w:val="21"/>
          <w:szCs w:val="21"/>
          <w:highlight w:val="none"/>
          <w:lang w:val="en-US" w:eastAsia="zh-CN"/>
        </w:rPr>
      </w:pPr>
      <w:r>
        <w:rPr>
          <w:rFonts w:hint="eastAsia" w:ascii="宋体" w:hAnsi="宋体"/>
          <w:sz w:val="21"/>
          <w:szCs w:val="21"/>
          <w:highlight w:val="none"/>
        </w:rPr>
        <w:t>地</w:t>
      </w:r>
      <w:r>
        <w:rPr>
          <w:rFonts w:hint="eastAsia" w:ascii="宋体" w:hAnsi="宋体" w:eastAsia="宋体" w:cs="Times New Roman"/>
          <w:sz w:val="21"/>
          <w:szCs w:val="21"/>
          <w:highlight w:val="none"/>
        </w:rPr>
        <w:t>址：</w:t>
      </w:r>
      <w:r>
        <w:rPr>
          <w:rFonts w:hint="eastAsia" w:ascii="宋体" w:hAnsi="宋体" w:eastAsia="宋体" w:cs="Times New Roman"/>
          <w:sz w:val="21"/>
          <w:szCs w:val="21"/>
          <w:highlight w:val="none"/>
          <w:lang w:eastAsia="zh-CN"/>
        </w:rPr>
        <w:t>苏州市姑苏区南环东路10号新联大厦</w:t>
      </w:r>
      <w:r>
        <w:rPr>
          <w:rFonts w:hint="eastAsia" w:ascii="宋体" w:hAnsi="宋体" w:cs="Times New Roman"/>
          <w:sz w:val="21"/>
          <w:szCs w:val="21"/>
          <w:highlight w:val="none"/>
          <w:lang w:val="en-US" w:eastAsia="zh-CN"/>
        </w:rPr>
        <w:t>1幢</w:t>
      </w:r>
    </w:p>
    <w:p w14:paraId="3178A7F8">
      <w:pPr>
        <w:pStyle w:val="6"/>
        <w:tabs>
          <w:tab w:val="left" w:pos="808"/>
        </w:tabs>
        <w:spacing w:line="360" w:lineRule="auto"/>
        <w:ind w:firstLine="480"/>
        <w:rPr>
          <w:rFonts w:hint="default" w:ascii="宋体" w:hAnsi="宋体" w:eastAsia="宋体"/>
          <w:sz w:val="21"/>
          <w:szCs w:val="21"/>
          <w:highlight w:val="none"/>
          <w:lang w:val="en-US" w:eastAsia="zh-CN"/>
        </w:rPr>
      </w:pPr>
      <w:r>
        <w:rPr>
          <w:rFonts w:hint="eastAsia" w:ascii="宋体" w:hAnsi="宋体"/>
          <w:sz w:val="21"/>
          <w:szCs w:val="21"/>
          <w:highlight w:val="none"/>
          <w:lang w:eastAsia="zh-CN"/>
        </w:rPr>
        <w:t>联系人：</w:t>
      </w:r>
      <w:r>
        <w:rPr>
          <w:rFonts w:hint="eastAsia" w:ascii="宋体" w:hAnsi="宋体"/>
          <w:sz w:val="21"/>
          <w:szCs w:val="21"/>
          <w:highlight w:val="none"/>
          <w:lang w:val="en-US" w:eastAsia="zh-CN"/>
        </w:rPr>
        <w:t>王工、李工</w:t>
      </w:r>
    </w:p>
    <w:p w14:paraId="594B49FA">
      <w:pPr>
        <w:pStyle w:val="6"/>
        <w:tabs>
          <w:tab w:val="left" w:pos="808"/>
        </w:tabs>
        <w:spacing w:line="360" w:lineRule="auto"/>
        <w:ind w:firstLine="480"/>
        <w:rPr>
          <w:rFonts w:hint="default" w:ascii="宋体" w:hAnsi="宋体" w:eastAsia="宋体"/>
          <w:sz w:val="21"/>
          <w:szCs w:val="21"/>
          <w:highlight w:val="none"/>
          <w:lang w:val="en-US" w:eastAsia="zh-CN"/>
        </w:rPr>
      </w:pPr>
      <w:r>
        <w:rPr>
          <w:rFonts w:hint="eastAsia" w:ascii="宋体" w:hAnsi="宋体"/>
          <w:sz w:val="21"/>
          <w:szCs w:val="21"/>
          <w:highlight w:val="none"/>
        </w:rPr>
        <w:t>联系方式：</w:t>
      </w:r>
      <w:r>
        <w:rPr>
          <w:rFonts w:hint="eastAsia" w:ascii="宋体" w:hAnsi="宋体"/>
          <w:sz w:val="21"/>
          <w:szCs w:val="21"/>
          <w:highlight w:val="none"/>
          <w:lang w:val="en-US" w:eastAsia="zh-CN"/>
        </w:rPr>
        <w:t>18362558056</w:t>
      </w:r>
    </w:p>
    <w:p w14:paraId="70005FB6">
      <w:pPr>
        <w:pStyle w:val="6"/>
        <w:tabs>
          <w:tab w:val="left" w:pos="808"/>
        </w:tabs>
        <w:spacing w:line="360" w:lineRule="auto"/>
        <w:ind w:firstLine="480"/>
        <w:jc w:val="right"/>
        <w:rPr>
          <w:rFonts w:hint="eastAsia" w:ascii="宋体" w:hAnsi="宋体" w:eastAsia="宋体"/>
          <w:sz w:val="21"/>
          <w:szCs w:val="21"/>
          <w:highlight w:val="none"/>
          <w:lang w:eastAsia="zh-CN"/>
        </w:rPr>
      </w:pPr>
      <w:r>
        <w:rPr>
          <w:rFonts w:hint="eastAsia" w:ascii="宋体" w:hAnsi="宋体"/>
          <w:sz w:val="21"/>
          <w:szCs w:val="21"/>
          <w:highlight w:val="none"/>
          <w:lang w:eastAsia="zh-CN"/>
        </w:rPr>
        <w:t>上海东方投资监理有限公司苏州分公司</w:t>
      </w:r>
    </w:p>
    <w:p w14:paraId="39136664">
      <w:pPr>
        <w:pStyle w:val="6"/>
        <w:tabs>
          <w:tab w:val="left" w:pos="808"/>
        </w:tabs>
        <w:spacing w:line="360" w:lineRule="auto"/>
        <w:ind w:firstLine="480"/>
        <w:jc w:val="right"/>
        <w:rPr>
          <w:rFonts w:ascii="宋体" w:hAnsi="宋体"/>
          <w:sz w:val="21"/>
          <w:szCs w:val="21"/>
          <w:highlight w:val="none"/>
        </w:rPr>
      </w:pPr>
      <w:r>
        <w:rPr>
          <w:rFonts w:hint="eastAsia" w:ascii="宋体" w:hAnsi="宋体"/>
          <w:sz w:val="21"/>
          <w:szCs w:val="21"/>
          <w:highlight w:val="none"/>
        </w:rPr>
        <w:t>2024年</w:t>
      </w:r>
      <w:r>
        <w:rPr>
          <w:rFonts w:hint="eastAsia" w:ascii="宋体" w:hAnsi="宋体"/>
          <w:sz w:val="21"/>
          <w:szCs w:val="21"/>
          <w:highlight w:val="none"/>
          <w:lang w:val="en-US" w:eastAsia="zh-CN"/>
        </w:rPr>
        <w:t>12</w:t>
      </w:r>
      <w:r>
        <w:rPr>
          <w:rFonts w:hint="eastAsia" w:ascii="宋体" w:hAnsi="宋体"/>
          <w:sz w:val="21"/>
          <w:szCs w:val="21"/>
          <w:highlight w:val="none"/>
        </w:rPr>
        <w:t>月</w:t>
      </w:r>
      <w:r>
        <w:rPr>
          <w:rFonts w:hint="eastAsia" w:ascii="宋体" w:hAnsi="宋体"/>
          <w:sz w:val="21"/>
          <w:szCs w:val="21"/>
          <w:highlight w:val="none"/>
          <w:lang w:val="en-US" w:eastAsia="zh-CN"/>
        </w:rPr>
        <w:t>12</w:t>
      </w:r>
      <w:r>
        <w:rPr>
          <w:rFonts w:hint="eastAsia" w:ascii="宋体" w:hAnsi="宋体"/>
          <w:sz w:val="21"/>
          <w:szCs w:val="21"/>
          <w:highlight w:val="none"/>
        </w:rPr>
        <w:t>日</w:t>
      </w:r>
    </w:p>
    <w:p w14:paraId="5544B0D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6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8760C"/>
    <w:rsid w:val="190278A7"/>
    <w:rsid w:val="3E2B4177"/>
    <w:rsid w:val="5DFB1726"/>
    <w:rsid w:val="62FA73FB"/>
    <w:rsid w:val="68752D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